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90E5" w14:textId="77777777" w:rsidR="00EB51A9" w:rsidRPr="008E0B05" w:rsidRDefault="00EB51A9" w:rsidP="00EB51A9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  <w:bookmarkStart w:id="0" w:name="_Hlk187128124"/>
      <w:r>
        <w:rPr>
          <w:rFonts w:ascii="Book Antiqua" w:hAnsi="Book Antiqua" w:cs="Arial"/>
          <w:b/>
          <w:bCs/>
          <w:sz w:val="24"/>
          <w:szCs w:val="24"/>
          <w:lang w:val="es-ES"/>
        </w:rPr>
        <w:t>ASAMBLEA</w:t>
      </w: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(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EXTRAORDINARIA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/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 ORDINARIA</w:t>
      </w: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) DE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ASOCIADOS</w:t>
      </w:r>
    </w:p>
    <w:p w14:paraId="0EE672CB" w14:textId="77777777" w:rsidR="00EB51A9" w:rsidRPr="008E0B05" w:rsidRDefault="00EB51A9" w:rsidP="00EB51A9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</w:p>
    <w:p w14:paraId="39CE81CE" w14:textId="77777777" w:rsidR="00EB51A9" w:rsidRDefault="00EB51A9" w:rsidP="00EB51A9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commentRangeStart w:id="1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(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NOMBRE DE </w:t>
      </w:r>
      <w:smartTag w:uri="urn:schemas-microsoft-com:office:smarttags" w:element="PersonName">
        <w:smartTagPr>
          <w:attr w:name="ProductID" w:val="LA ENTIDAD"/>
        </w:smartTagPr>
        <w:r w:rsidRPr="008E0B05">
          <w:rPr>
            <w:rFonts w:ascii="Book Antiqua" w:hAnsi="Book Antiqua" w:cs="Arial"/>
            <w:b/>
            <w:bCs/>
            <w:color w:val="FF0000"/>
            <w:sz w:val="24"/>
            <w:szCs w:val="24"/>
            <w:lang w:val="es-ES"/>
          </w:rPr>
          <w:t xml:space="preserve">LA </w:t>
        </w:r>
        <w:r>
          <w:rPr>
            <w:rFonts w:ascii="Book Antiqua" w:hAnsi="Book Antiqua" w:cs="Arial"/>
            <w:b/>
            <w:bCs/>
            <w:color w:val="FF0000"/>
            <w:sz w:val="24"/>
            <w:szCs w:val="24"/>
            <w:lang w:val="es-ES"/>
          </w:rPr>
          <w:t>ENTIDAD</w:t>
        </w:r>
      </w:smartTag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)</w:t>
      </w:r>
      <w:commentRangeEnd w:id="1"/>
      <w:r>
        <w:rPr>
          <w:rStyle w:val="Refdecomentario"/>
        </w:rPr>
        <w:commentReference w:id="1"/>
      </w:r>
    </w:p>
    <w:p w14:paraId="42568E2F" w14:textId="77777777" w:rsidR="00EB51A9" w:rsidRPr="008E0B05" w:rsidRDefault="00EB51A9" w:rsidP="00EB51A9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NIT. 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-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</w:t>
      </w:r>
    </w:p>
    <w:p w14:paraId="0D996C75" w14:textId="77777777" w:rsidR="00EB51A9" w:rsidRPr="008E0B05" w:rsidRDefault="00EB51A9" w:rsidP="00EB51A9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51E26DA4" w14:textId="77777777" w:rsidR="00EB51A9" w:rsidRPr="008E0B05" w:rsidRDefault="00EB51A9" w:rsidP="00EB51A9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ACTA </w:t>
      </w:r>
      <w:proofErr w:type="spellStart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N°</w:t>
      </w:r>
      <w:proofErr w:type="spellEnd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</w:t>
      </w:r>
      <w:r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</w:p>
    <w:p w14:paraId="7694FBB3" w14:textId="77777777" w:rsidR="00EB51A9" w:rsidRPr="005615C8" w:rsidRDefault="00EB51A9" w:rsidP="00EB51A9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0792490C" w14:textId="77777777" w:rsidR="009C61E8" w:rsidRPr="009C61E8" w:rsidRDefault="009C61E8" w:rsidP="009C61E8">
      <w:pPr>
        <w:jc w:val="both"/>
        <w:rPr>
          <w:rFonts w:ascii="Book Antiqua" w:hAnsi="Book Antiqua" w:cs="Arial"/>
          <w:sz w:val="24"/>
          <w:szCs w:val="24"/>
          <w:lang w:val="es-ES"/>
        </w:rPr>
      </w:pPr>
      <w:r w:rsidRPr="009C61E8">
        <w:rPr>
          <w:rFonts w:ascii="Book Antiqua" w:hAnsi="Book Antiqua" w:cs="Arial"/>
          <w:sz w:val="24"/>
          <w:szCs w:val="24"/>
          <w:lang w:val="es-ES"/>
        </w:rPr>
        <w:t xml:space="preserve">En la ciudad de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 a los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) días del mes de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 de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), siendo las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9C61E8">
        <w:rPr>
          <w:rFonts w:ascii="Book Antiqua" w:hAnsi="Book Antiqua" w:cs="Arial"/>
          <w:sz w:val="24"/>
          <w:szCs w:val="24"/>
          <w:lang w:val="es-ES"/>
        </w:rPr>
        <w:t>: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a.m. o p.m.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), se reunieron en sesión </w:t>
      </w:r>
      <w:commentRangeStart w:id="2"/>
      <w:r w:rsidRPr="009C61E8">
        <w:rPr>
          <w:rFonts w:ascii="Book Antiqua" w:hAnsi="Book Antiqua" w:cs="Arial"/>
          <w:sz w:val="24"/>
          <w:szCs w:val="24"/>
          <w:lang w:val="es-ES"/>
        </w:rPr>
        <w:t>(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ordinaria o extraordinaria</w:t>
      </w:r>
      <w:r w:rsidRPr="009C61E8">
        <w:rPr>
          <w:rFonts w:ascii="Book Antiqua" w:hAnsi="Book Antiqua" w:cs="Arial"/>
          <w:sz w:val="24"/>
          <w:szCs w:val="24"/>
          <w:lang w:val="es-ES"/>
        </w:rPr>
        <w:t>)</w:t>
      </w:r>
      <w:commentRangeEnd w:id="2"/>
      <w:r w:rsidRPr="009C61E8">
        <w:rPr>
          <w:sz w:val="16"/>
          <w:szCs w:val="16"/>
        </w:rPr>
        <w:commentReference w:id="2"/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,  los asociados hábiles de la entidad </w:t>
      </w:r>
      <w:commentRangeStart w:id="3"/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XXXXXXXXXXXXXXXXX</w:t>
      </w:r>
      <w:commentRangeEnd w:id="3"/>
      <w:r w:rsidRPr="009C61E8">
        <w:rPr>
          <w:sz w:val="16"/>
          <w:szCs w:val="16"/>
        </w:rPr>
        <w:commentReference w:id="3"/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, en las oficinas de la administración, previa convocatoria, efectuada por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XXXXXXX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 en su calidad de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XXXXXXX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, mediante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9C61E8">
        <w:rPr>
          <w:rFonts w:ascii="Book Antiqua" w:hAnsi="Book Antiqua" w:cs="Arial"/>
          <w:i/>
          <w:color w:val="FF0000"/>
          <w:sz w:val="24"/>
          <w:szCs w:val="24"/>
          <w:lang w:val="es-ES"/>
        </w:rPr>
        <w:t>indicar el medio a través del cual se convocó y a dónde se envió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) de fecha </w:t>
      </w:r>
      <w:r w:rsidRPr="009C61E8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9C61E8">
        <w:rPr>
          <w:rFonts w:ascii="Book Antiqua" w:hAnsi="Book Antiqua" w:cs="Arial"/>
          <w:i/>
          <w:iCs/>
          <w:color w:val="FF0000"/>
          <w:sz w:val="24"/>
          <w:szCs w:val="24"/>
          <w:lang w:val="es-ES"/>
        </w:rPr>
        <w:t>verificar antelación con que se debe realizar la convocatoria dependiendo del tipo de reunión</w:t>
      </w:r>
      <w:r w:rsidRPr="009C61E8">
        <w:rPr>
          <w:rFonts w:ascii="Book Antiqua" w:hAnsi="Book Antiqua" w:cs="Arial"/>
          <w:sz w:val="24"/>
          <w:szCs w:val="24"/>
          <w:lang w:val="es-ES"/>
        </w:rPr>
        <w:t xml:space="preserve">), dirigida a: </w:t>
      </w:r>
    </w:p>
    <w:p w14:paraId="3E136F99" w14:textId="77777777" w:rsidR="00EB51A9" w:rsidRPr="00EC25C3" w:rsidRDefault="00EB51A9" w:rsidP="00EB51A9">
      <w:pPr>
        <w:jc w:val="both"/>
        <w:rPr>
          <w:rFonts w:ascii="Book Antiqua" w:hAnsi="Book Antiqua" w:cs="Arial"/>
          <w:sz w:val="6"/>
          <w:szCs w:val="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5"/>
      </w:tblGrid>
      <w:tr w:rsidR="00EB51A9" w:rsidRPr="00C05639" w14:paraId="2AE1B52E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0AAD0692" w14:textId="77777777" w:rsidR="00EB51A9" w:rsidRPr="008E0B05" w:rsidRDefault="00EB51A9" w:rsidP="00FE480A">
            <w:pPr>
              <w:spacing w:line="24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  <w:lang w:val="es-ES"/>
              </w:rPr>
              <w:t>ASOCIADOS HÁBILES</w:t>
            </w:r>
          </w:p>
        </w:tc>
      </w:tr>
      <w:tr w:rsidR="00EB51A9" w:rsidRPr="00C05639" w14:paraId="353819FA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2FF06AA5" w14:textId="77777777" w:rsidR="00EB51A9" w:rsidRPr="001718AA" w:rsidRDefault="00EB51A9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1.</w:t>
            </w:r>
          </w:p>
        </w:tc>
      </w:tr>
      <w:tr w:rsidR="00EB51A9" w:rsidRPr="00C05639" w14:paraId="4E9178C8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44496416" w14:textId="77777777" w:rsidR="00EB51A9" w:rsidRPr="001718AA" w:rsidRDefault="00EB51A9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 w:rsidRPr="001718AA"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2.</w:t>
            </w:r>
          </w:p>
        </w:tc>
      </w:tr>
      <w:tr w:rsidR="00EB51A9" w:rsidRPr="00C05639" w14:paraId="7410ABA4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3DD373DD" w14:textId="77777777" w:rsidR="00EB51A9" w:rsidRPr="001718AA" w:rsidRDefault="00EB51A9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 w:rsidRPr="001718AA"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3.</w:t>
            </w:r>
          </w:p>
        </w:tc>
      </w:tr>
    </w:tbl>
    <w:p w14:paraId="3E95A1EC" w14:textId="77777777" w:rsidR="00EB51A9" w:rsidRDefault="00EB51A9" w:rsidP="00EB51A9">
      <w:pPr>
        <w:jc w:val="both"/>
        <w:rPr>
          <w:rFonts w:ascii="Book Antiqua" w:hAnsi="Book Antiqua" w:cs="Arial"/>
          <w:sz w:val="8"/>
          <w:szCs w:val="8"/>
          <w:lang w:val="es-ES"/>
        </w:rPr>
      </w:pPr>
    </w:p>
    <w:p w14:paraId="0D71B194" w14:textId="77777777" w:rsidR="00EB51A9" w:rsidRPr="004F4AAA" w:rsidRDefault="00EB51A9" w:rsidP="00EB51A9">
      <w:pPr>
        <w:jc w:val="both"/>
        <w:rPr>
          <w:rFonts w:ascii="Book Antiqua" w:hAnsi="Book Antiqua" w:cs="Arial"/>
          <w:sz w:val="8"/>
          <w:szCs w:val="8"/>
          <w:lang w:val="es-ES"/>
        </w:rPr>
      </w:pPr>
    </w:p>
    <w:p w14:paraId="5DB6423F" w14:textId="77777777" w:rsidR="00EB51A9" w:rsidRDefault="00EB51A9" w:rsidP="00EB51A9">
      <w:pPr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8E0B05">
        <w:rPr>
          <w:rFonts w:ascii="Book Antiqua" w:hAnsi="Book Antiqua" w:cs="Arial"/>
          <w:sz w:val="24"/>
          <w:szCs w:val="24"/>
          <w:lang w:val="es-ES"/>
        </w:rPr>
        <w:t>Lo anterior con el fin de desarrollar el siguiente orden del día:</w:t>
      </w:r>
    </w:p>
    <w:p w14:paraId="34184FAB" w14:textId="77777777" w:rsidR="00EB51A9" w:rsidRPr="00EF2789" w:rsidRDefault="00EB51A9" w:rsidP="00EB51A9">
      <w:pPr>
        <w:jc w:val="both"/>
        <w:rPr>
          <w:rFonts w:ascii="Book Antiqua" w:hAnsi="Book Antiqua" w:cs="Arial"/>
          <w:sz w:val="8"/>
          <w:szCs w:val="8"/>
        </w:rPr>
      </w:pPr>
    </w:p>
    <w:p w14:paraId="23B5125D" w14:textId="77777777" w:rsidR="00EB51A9" w:rsidRPr="008E0B05" w:rsidRDefault="00EB51A9" w:rsidP="00EB51A9">
      <w:pPr>
        <w:jc w:val="both"/>
        <w:rPr>
          <w:rFonts w:ascii="Book Antiqua" w:hAnsi="Book Antiqua" w:cs="Arial"/>
          <w:sz w:val="24"/>
          <w:szCs w:val="24"/>
        </w:rPr>
      </w:pP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1.- Verificación del quórum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748E38F2" w14:textId="77777777" w:rsidR="00EB51A9" w:rsidRDefault="00EB51A9" w:rsidP="00EB51A9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2.-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Nombramiento del Presidente y S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ecretario de la reunión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018A4EFF" w14:textId="17A097D8" w:rsidR="0050546E" w:rsidRDefault="0050546E" w:rsidP="00EB51A9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3 - </w:t>
      </w:r>
      <w:r w:rsidRPr="0050546E">
        <w:rPr>
          <w:rFonts w:ascii="Book Antiqua" w:hAnsi="Book Antiqua" w:cs="Arial"/>
          <w:b/>
          <w:bCs/>
          <w:sz w:val="24"/>
          <w:szCs w:val="24"/>
          <w:lang w:val="es-ES"/>
        </w:rPr>
        <w:t>Presentación de informes, balances e inventarios por parte del Liquidador:</w:t>
      </w:r>
    </w:p>
    <w:p w14:paraId="0F2BA0D7" w14:textId="6F7CDF09" w:rsidR="00EB51A9" w:rsidRDefault="0050546E" w:rsidP="00EB51A9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>4</w:t>
      </w:r>
      <w:r w:rsidR="00EB51A9">
        <w:rPr>
          <w:rFonts w:ascii="Book Antiqua" w:hAnsi="Book Antiqua" w:cs="Arial"/>
          <w:b/>
          <w:bCs/>
          <w:sz w:val="24"/>
          <w:szCs w:val="24"/>
          <w:lang w:val="es-ES"/>
        </w:rPr>
        <w:t>.- Liquidación de la entidad.</w:t>
      </w:r>
    </w:p>
    <w:p w14:paraId="17C61493" w14:textId="26655751" w:rsidR="00EB51A9" w:rsidRPr="005615C8" w:rsidRDefault="0050546E" w:rsidP="00EB51A9">
      <w:pPr>
        <w:spacing w:line="240" w:lineRule="aut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>5</w:t>
      </w:r>
      <w:r w:rsidR="00EB51A9">
        <w:rPr>
          <w:rFonts w:ascii="Book Antiqua" w:hAnsi="Book Antiqua" w:cs="Arial"/>
          <w:b/>
          <w:bCs/>
          <w:sz w:val="24"/>
          <w:szCs w:val="24"/>
          <w:lang w:val="es-ES"/>
        </w:rPr>
        <w:t>.- Adjudicación de remanentes.</w:t>
      </w:r>
    </w:p>
    <w:p w14:paraId="25101549" w14:textId="04D944AB" w:rsidR="00EB51A9" w:rsidRPr="005615C8" w:rsidRDefault="0050546E" w:rsidP="00EB51A9">
      <w:pPr>
        <w:spacing w:line="240" w:lineRule="aut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>6</w:t>
      </w:r>
      <w:r w:rsidR="00EB51A9"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.- Aprobación del texto integral del acta</w:t>
      </w:r>
      <w:r w:rsidR="00EB51A9"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750D48BD" w14:textId="77777777" w:rsidR="00EB51A9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lastRenderedPageBreak/>
        <w:t> </w:t>
      </w:r>
    </w:p>
    <w:p w14:paraId="19AC75D8" w14:textId="77777777" w:rsidR="00EB51A9" w:rsidRPr="00700D5C" w:rsidRDefault="00EB51A9" w:rsidP="00EB51A9">
      <w:pPr>
        <w:spacing w:line="240" w:lineRule="auto"/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700D5C">
        <w:rPr>
          <w:rFonts w:ascii="Book Antiqua" w:hAnsi="Book Antiqua" w:cs="Arial"/>
          <w:b/>
          <w:bCs/>
          <w:sz w:val="24"/>
          <w:szCs w:val="24"/>
          <w:lang w:val="es-ES"/>
        </w:rPr>
        <w:t>DESARROLLO DEL ORDEN DEL DÍA</w:t>
      </w:r>
    </w:p>
    <w:p w14:paraId="0831AAA0" w14:textId="77777777" w:rsidR="00EB51A9" w:rsidRPr="005615C8" w:rsidRDefault="00EB51A9" w:rsidP="00EB51A9">
      <w:pPr>
        <w:spacing w:line="240" w:lineRule="auto"/>
        <w:jc w:val="center"/>
        <w:rPr>
          <w:rFonts w:ascii="Book Antiqua" w:hAnsi="Book Antiqua" w:cs="Arial"/>
          <w:sz w:val="24"/>
          <w:szCs w:val="24"/>
        </w:rPr>
      </w:pPr>
    </w:p>
    <w:p w14:paraId="746B76B7" w14:textId="77777777" w:rsidR="00EB51A9" w:rsidRPr="005615C8" w:rsidRDefault="00EB51A9" w:rsidP="00EB51A9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Verificación del quórum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59B64C54" w14:textId="77777777" w:rsidR="00EB51A9" w:rsidRPr="001718AA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 xml:space="preserve">Se verifica la presencia de </w:t>
      </w:r>
      <w:commentRangeStart w:id="4"/>
      <w:r w:rsidRPr="001718AA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</w:t>
      </w:r>
      <w:commentRangeEnd w:id="4"/>
      <w:r>
        <w:rPr>
          <w:rStyle w:val="Refdecomentario"/>
        </w:rPr>
        <w:commentReference w:id="4"/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 asociados hábiles, que representan un porcentaje del </w:t>
      </w:r>
      <w:commentRangeStart w:id="5"/>
      <w:r w:rsidRPr="001718AA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Cs/>
          <w:sz w:val="24"/>
          <w:szCs w:val="24"/>
          <w:lang w:val="es-ES"/>
        </w:rPr>
        <w:t>%</w:t>
      </w:r>
      <w:commentRangeEnd w:id="5"/>
      <w:r>
        <w:rPr>
          <w:rStyle w:val="Refdecomentario"/>
        </w:rPr>
        <w:commentReference w:id="5"/>
      </w:r>
      <w:r>
        <w:rPr>
          <w:rFonts w:ascii="Book Antiqua" w:hAnsi="Book Antiqua" w:cs="Arial"/>
          <w:bCs/>
          <w:sz w:val="24"/>
          <w:szCs w:val="24"/>
          <w:lang w:val="es-ES"/>
        </w:rPr>
        <w:t>, por lo tanto se determina que hay quórum para deliberar y decidir de acuerdo a los estatutos.</w:t>
      </w:r>
    </w:p>
    <w:p w14:paraId="419B2A7A" w14:textId="77777777" w:rsidR="00EB51A9" w:rsidRPr="005615C8" w:rsidRDefault="00EB51A9" w:rsidP="00EB51A9">
      <w:pPr>
        <w:spacing w:line="240" w:lineRule="auto"/>
        <w:rPr>
          <w:rFonts w:ascii="Book Antiqua" w:hAnsi="Book Antiqua" w:cs="Arial"/>
          <w:b/>
          <w:bCs/>
          <w:lang w:val="es-ES"/>
        </w:rPr>
      </w:pPr>
    </w:p>
    <w:p w14:paraId="78B95CBD" w14:textId="77777777" w:rsidR="00EB51A9" w:rsidRPr="005615C8" w:rsidRDefault="00EB51A9" w:rsidP="00EB51A9">
      <w:pPr>
        <w:numPr>
          <w:ilvl w:val="0"/>
          <w:numId w:val="1"/>
        </w:numPr>
        <w:spacing w:line="240" w:lineRule="auto"/>
        <w:rPr>
          <w:rFonts w:ascii="Book Antiqua" w:hAnsi="Book Antiqua" w:cs="Arial"/>
          <w:b/>
          <w:bCs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Nombramiento de presidente y secretario de la reunión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7A27B75E" w14:textId="77777777" w:rsidR="00EB51A9" w:rsidRDefault="00EB51A9" w:rsidP="00EB51A9">
      <w:pPr>
        <w:jc w:val="both"/>
        <w:rPr>
          <w:rFonts w:ascii="Book Antiqua" w:hAnsi="Book Antiqua" w:cs="Arial"/>
          <w:sz w:val="24"/>
          <w:szCs w:val="24"/>
          <w:lang w:val="es-ES"/>
        </w:rPr>
      </w:pPr>
      <w:r w:rsidRPr="00F87569">
        <w:rPr>
          <w:rFonts w:ascii="Book Antiqua" w:hAnsi="Book Antiqua" w:cs="Arial"/>
          <w:sz w:val="24"/>
          <w:szCs w:val="24"/>
          <w:lang w:val="es-ES"/>
        </w:rPr>
        <w:t>Por unanimidad se designa</w:t>
      </w:r>
      <w:r>
        <w:rPr>
          <w:rFonts w:ascii="Book Antiqua" w:hAnsi="Book Antiqua" w:cs="Arial"/>
          <w:sz w:val="24"/>
          <w:szCs w:val="24"/>
          <w:lang w:val="es-ES"/>
        </w:rPr>
        <w:t>n</w:t>
      </w:r>
      <w:r w:rsidRPr="00F87569">
        <w:rPr>
          <w:rFonts w:ascii="Book Antiqua" w:hAnsi="Book Antiqua" w:cs="Arial"/>
          <w:sz w:val="24"/>
          <w:szCs w:val="24"/>
          <w:lang w:val="es-ES"/>
        </w:rPr>
        <w:t xml:space="preserve"> para presidir la reunión a </w:t>
      </w:r>
      <w:r w:rsidRPr="00F87569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F87569">
        <w:rPr>
          <w:rFonts w:ascii="Book Antiqua" w:hAnsi="Book Antiqua" w:cs="Arial"/>
          <w:sz w:val="24"/>
          <w:szCs w:val="24"/>
          <w:lang w:val="es-ES"/>
        </w:rPr>
        <w:t xml:space="preserve"> en calidad de Presidente y a </w:t>
      </w:r>
      <w:r w:rsidRPr="00F87569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>
        <w:rPr>
          <w:rFonts w:ascii="Book Antiqua" w:hAnsi="Book Antiqua" w:cs="Arial"/>
          <w:color w:val="FF0000"/>
          <w:sz w:val="24"/>
          <w:szCs w:val="24"/>
          <w:lang w:val="es-ES"/>
        </w:rPr>
        <w:t xml:space="preserve"> </w:t>
      </w:r>
      <w:r>
        <w:rPr>
          <w:rFonts w:ascii="Book Antiqua" w:hAnsi="Book Antiqua" w:cs="Arial"/>
          <w:sz w:val="24"/>
          <w:szCs w:val="24"/>
          <w:lang w:val="es-ES"/>
        </w:rPr>
        <w:t>en calidad de Secretario</w:t>
      </w:r>
      <w:r w:rsidRPr="00F87569">
        <w:rPr>
          <w:rFonts w:ascii="Book Antiqua" w:hAnsi="Book Antiqua" w:cs="Arial"/>
          <w:sz w:val="24"/>
          <w:szCs w:val="24"/>
          <w:lang w:val="es-ES"/>
        </w:rPr>
        <w:t>, quienes manifiestan la aceptación del cargo.</w:t>
      </w:r>
    </w:p>
    <w:p w14:paraId="184C0BC5" w14:textId="405EF27D" w:rsidR="0050546E" w:rsidRPr="0050546E" w:rsidRDefault="0050546E" w:rsidP="0050546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bookmarkStart w:id="6" w:name="_Hlk187137120"/>
      <w:r w:rsidRPr="0050546E">
        <w:rPr>
          <w:rFonts w:ascii="Book Antiqua" w:hAnsi="Book Antiqua" w:cs="Arial"/>
          <w:b/>
          <w:bCs/>
          <w:sz w:val="24"/>
          <w:szCs w:val="24"/>
          <w:lang w:val="es-ES"/>
        </w:rPr>
        <w:t>Presentación de informes, balances e inventarios por parte del Liquidador:</w:t>
      </w:r>
    </w:p>
    <w:bookmarkEnd w:id="6"/>
    <w:p w14:paraId="386C4528" w14:textId="52847FE3" w:rsidR="0050546E" w:rsidRPr="0050546E" w:rsidRDefault="0050546E" w:rsidP="0050546E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50546E">
        <w:rPr>
          <w:rFonts w:ascii="Book Antiqua" w:hAnsi="Book Antiqua" w:cs="Arial"/>
          <w:bCs/>
          <w:sz w:val="24"/>
          <w:szCs w:val="24"/>
          <w:lang w:val="es-ES"/>
        </w:rPr>
        <w:t xml:space="preserve">El Liquidador presentó a la </w:t>
      </w:r>
      <w:r w:rsidR="00617D41">
        <w:rPr>
          <w:rFonts w:ascii="Book Antiqua" w:hAnsi="Book Antiqua" w:cs="Arial"/>
          <w:bCs/>
          <w:sz w:val="24"/>
          <w:szCs w:val="24"/>
          <w:lang w:val="es-ES"/>
        </w:rPr>
        <w:t xml:space="preserve">Asamblea de asociados </w:t>
      </w:r>
      <w:r w:rsidRPr="0050546E">
        <w:rPr>
          <w:rFonts w:ascii="Book Antiqua" w:hAnsi="Book Antiqua" w:cs="Arial"/>
          <w:bCs/>
          <w:sz w:val="24"/>
          <w:szCs w:val="24"/>
          <w:lang w:val="es-ES"/>
        </w:rPr>
        <w:t xml:space="preserve">el informe completo y pormenorizado de las actividades </w:t>
      </w:r>
      <w:proofErr w:type="spellStart"/>
      <w:r w:rsidRPr="0050546E">
        <w:rPr>
          <w:rFonts w:ascii="Book Antiqua" w:hAnsi="Book Antiqua" w:cs="Arial"/>
          <w:bCs/>
          <w:sz w:val="24"/>
          <w:szCs w:val="24"/>
          <w:lang w:val="es-ES"/>
        </w:rPr>
        <w:t>liquidatorias</w:t>
      </w:r>
      <w:proofErr w:type="spellEnd"/>
      <w:r w:rsidRPr="0050546E">
        <w:rPr>
          <w:rFonts w:ascii="Book Antiqua" w:hAnsi="Book Antiqua" w:cs="Arial"/>
          <w:bCs/>
          <w:sz w:val="24"/>
          <w:szCs w:val="24"/>
          <w:lang w:val="es-ES"/>
        </w:rPr>
        <w:t>, donde resaltó que se cubrió el pasivo externo, e igualmente menciona que se le dio cumplimiento a lo preceptuado en el artículo 824 del Estatuto Tributario. El anterior informe es aprobado por unanimidad</w:t>
      </w:r>
      <w:r w:rsidR="00617D41">
        <w:rPr>
          <w:rFonts w:ascii="Book Antiqua" w:hAnsi="Book Antiqua" w:cs="Arial"/>
          <w:bCs/>
          <w:sz w:val="24"/>
          <w:szCs w:val="24"/>
          <w:lang w:val="es-ES"/>
        </w:rPr>
        <w:t xml:space="preserve">. </w:t>
      </w:r>
    </w:p>
    <w:p w14:paraId="60B282F6" w14:textId="77777777" w:rsidR="00EB51A9" w:rsidRPr="00820283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</w:p>
    <w:p w14:paraId="0001D4CB" w14:textId="419CE0BD" w:rsidR="00EB51A9" w:rsidRPr="00EB51A9" w:rsidRDefault="00EB51A9" w:rsidP="00EB51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EB51A9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Liquidación de </w:t>
      </w:r>
      <w:smartTag w:uri="urn:schemas-microsoft-com:office:smarttags" w:element="PersonName">
        <w:smartTagPr>
          <w:attr w:name="ProductID" w:val="LA SOCIEDAD"/>
        </w:smartTagPr>
        <w:r w:rsidRPr="00EB51A9">
          <w:rPr>
            <w:rFonts w:ascii="Book Antiqua" w:hAnsi="Book Antiqua" w:cs="Arial"/>
            <w:b/>
            <w:bCs/>
            <w:sz w:val="24"/>
            <w:szCs w:val="24"/>
            <w:lang w:val="es-ES"/>
          </w:rPr>
          <w:t>la Sociedad</w:t>
        </w:r>
      </w:smartTag>
      <w:r w:rsidRPr="00EB51A9"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614D1582" w14:textId="113AD744" w:rsidR="00EB51A9" w:rsidRPr="00EB51A9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"/>
        </w:rPr>
      </w:pPr>
      <w:r w:rsidRPr="00EB51A9">
        <w:rPr>
          <w:rFonts w:ascii="Book Antiqua" w:hAnsi="Book Antiqua" w:cs="Arial"/>
          <w:bCs/>
          <w:sz w:val="24"/>
          <w:szCs w:val="24"/>
          <w:lang w:val="es"/>
        </w:rPr>
        <w:t xml:space="preserve">En cumplimiento de la determinación por parte de los </w:t>
      </w:r>
      <w:r>
        <w:rPr>
          <w:rFonts w:ascii="Book Antiqua" w:hAnsi="Book Antiqua" w:cs="Arial"/>
          <w:bCs/>
          <w:sz w:val="24"/>
          <w:szCs w:val="24"/>
          <w:lang w:val="es"/>
        </w:rPr>
        <w:t>asociados</w:t>
      </w:r>
      <w:r w:rsidRPr="00EB51A9">
        <w:rPr>
          <w:rFonts w:ascii="Book Antiqua" w:hAnsi="Book Antiqua" w:cs="Arial"/>
          <w:bCs/>
          <w:sz w:val="24"/>
          <w:szCs w:val="24"/>
          <w:lang w:val="es"/>
        </w:rPr>
        <w:t xml:space="preserve"> de liquidar la </w:t>
      </w:r>
      <w:r>
        <w:rPr>
          <w:rFonts w:ascii="Book Antiqua" w:hAnsi="Book Antiqua" w:cs="Arial"/>
          <w:bCs/>
          <w:sz w:val="24"/>
          <w:szCs w:val="24"/>
          <w:lang w:val="es"/>
        </w:rPr>
        <w:t>entidad</w:t>
      </w:r>
      <w:r w:rsidRPr="00EB51A9">
        <w:rPr>
          <w:rFonts w:ascii="Book Antiqua" w:hAnsi="Book Antiqua" w:cs="Arial"/>
          <w:bCs/>
          <w:sz w:val="24"/>
          <w:szCs w:val="24"/>
          <w:lang w:val="es"/>
        </w:rPr>
        <w:t xml:space="preserve"> </w:t>
      </w:r>
      <w:r w:rsidRPr="00EB51A9">
        <w:rPr>
          <w:rFonts w:ascii="Book Antiqua" w:hAnsi="Book Antiqua" w:cs="Arial"/>
          <w:bCs/>
          <w:color w:val="FF0000"/>
          <w:sz w:val="24"/>
          <w:szCs w:val="24"/>
          <w:lang w:val="es"/>
        </w:rPr>
        <w:t>XXXXXXXXXXXXXXXXXXXXXXXXX</w:t>
      </w:r>
      <w:r w:rsidRPr="00EB51A9">
        <w:rPr>
          <w:rFonts w:ascii="Book Antiqua" w:hAnsi="Book Antiqua" w:cs="Arial"/>
          <w:bCs/>
          <w:sz w:val="24"/>
          <w:szCs w:val="24"/>
          <w:lang w:val="es"/>
        </w:rPr>
        <w:t>, con una aprobación unánime del informe presentado por el Liquidador, y teniendo en cuenta que esta no tiene pasivo externo pendiente por pagar, se deducen los siguientes resultados:</w:t>
      </w:r>
    </w:p>
    <w:p w14:paraId="653F0B0C" w14:textId="77777777" w:rsidR="00EB51A9" w:rsidRPr="00EB51A9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6"/>
          <w:szCs w:val="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EB51A9" w:rsidRPr="00EB51A9" w14:paraId="62AD9AD8" w14:textId="77777777" w:rsidTr="00FE480A">
        <w:tc>
          <w:tcPr>
            <w:tcW w:w="8978" w:type="dxa"/>
            <w:shd w:val="clear" w:color="auto" w:fill="auto"/>
          </w:tcPr>
          <w:p w14:paraId="3E97A580" w14:textId="77777777" w:rsidR="00EB51A9" w:rsidRPr="00EB51A9" w:rsidRDefault="00EB51A9" w:rsidP="00EB51A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</w:pPr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t>Inventarios:</w:t>
            </w:r>
          </w:p>
          <w:p w14:paraId="5AB4E6AE" w14:textId="77777777" w:rsidR="00EB51A9" w:rsidRPr="00EB51A9" w:rsidRDefault="00EB51A9" w:rsidP="00EB51A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</w:pPr>
            <w:commentRangeStart w:id="7"/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t>Balance general:</w:t>
            </w:r>
            <w:commentRangeEnd w:id="7"/>
            <w:r w:rsidRPr="00EB51A9">
              <w:rPr>
                <w:sz w:val="16"/>
                <w:szCs w:val="16"/>
              </w:rPr>
              <w:commentReference w:id="7"/>
            </w:r>
          </w:p>
          <w:p w14:paraId="6902907A" w14:textId="77777777" w:rsidR="00EB51A9" w:rsidRPr="00EB51A9" w:rsidRDefault="00EB51A9" w:rsidP="00EB51A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</w:pPr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t xml:space="preserve">Estado de </w:t>
            </w:r>
            <w:proofErr w:type="spellStart"/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t>perdidas</w:t>
            </w:r>
            <w:proofErr w:type="spellEnd"/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t xml:space="preserve"> y ganancias:</w:t>
            </w:r>
          </w:p>
          <w:p w14:paraId="226D8E69" w14:textId="77777777" w:rsidR="00EB51A9" w:rsidRPr="00EB51A9" w:rsidRDefault="00EB51A9" w:rsidP="00EB51A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</w:pPr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t>Pasivos de la entidad:</w:t>
            </w:r>
          </w:p>
          <w:p w14:paraId="5FFD0FCF" w14:textId="77777777" w:rsidR="00EB51A9" w:rsidRPr="00EB51A9" w:rsidRDefault="00EB51A9" w:rsidP="00EB51A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</w:pPr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lastRenderedPageBreak/>
              <w:t>Pago de pasivos:</w:t>
            </w:r>
          </w:p>
          <w:p w14:paraId="0A5464D9" w14:textId="77777777" w:rsidR="00EB51A9" w:rsidRPr="00EB51A9" w:rsidRDefault="00EB51A9" w:rsidP="00EB51A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</w:pPr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t>Indicación del remanente:</w:t>
            </w:r>
          </w:p>
        </w:tc>
      </w:tr>
    </w:tbl>
    <w:p w14:paraId="391A2B48" w14:textId="77777777" w:rsidR="00EB51A9" w:rsidRPr="00EB51A9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"/>
        </w:rPr>
      </w:pPr>
    </w:p>
    <w:p w14:paraId="3BFB48B1" w14:textId="77777777" w:rsidR="00EB51A9" w:rsidRPr="00EB51A9" w:rsidRDefault="00EB51A9" w:rsidP="00EB51A9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commentRangeStart w:id="8"/>
      <w:r w:rsidRPr="00EB51A9">
        <w:rPr>
          <w:rFonts w:ascii="Book Antiqua" w:hAnsi="Book Antiqua" w:cs="Arial"/>
          <w:b/>
          <w:bCs/>
          <w:sz w:val="24"/>
          <w:szCs w:val="24"/>
        </w:rPr>
        <w:t>Adjudicación de remantes:</w:t>
      </w:r>
      <w:commentRangeEnd w:id="8"/>
      <w:r>
        <w:rPr>
          <w:rStyle w:val="Refdecomentario"/>
        </w:rPr>
        <w:commentReference w:id="8"/>
      </w:r>
    </w:p>
    <w:p w14:paraId="3220787B" w14:textId="77777777" w:rsidR="00EB51A9" w:rsidRPr="00EB51A9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EB51A9">
        <w:rPr>
          <w:rFonts w:ascii="Book Antiqua" w:hAnsi="Book Antiqua" w:cs="Arial"/>
          <w:bCs/>
          <w:sz w:val="24"/>
          <w:szCs w:val="24"/>
        </w:rPr>
        <w:t>Se aprueban por unanimidad las siguientes decisiones:</w:t>
      </w:r>
    </w:p>
    <w:p w14:paraId="22BAD9C8" w14:textId="77777777" w:rsidR="00EB51A9" w:rsidRPr="00EB51A9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EB51A9" w:rsidRPr="00EB51A9" w14:paraId="5CA9FD3D" w14:textId="77777777" w:rsidTr="00FE480A">
        <w:tc>
          <w:tcPr>
            <w:tcW w:w="8978" w:type="dxa"/>
            <w:shd w:val="clear" w:color="auto" w:fill="auto"/>
          </w:tcPr>
          <w:p w14:paraId="754191FD" w14:textId="77777777" w:rsidR="00EB51A9" w:rsidRPr="00EB51A9" w:rsidRDefault="00EB51A9" w:rsidP="00EB51A9">
            <w:pPr>
              <w:spacing w:line="240" w:lineRule="auto"/>
              <w:jc w:val="both"/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</w:pPr>
            <w:r w:rsidRPr="00EB51A9">
              <w:rPr>
                <w:rFonts w:ascii="Book Antiqua" w:hAnsi="Book Antiqua" w:cs="Arial"/>
                <w:b/>
                <w:bCs/>
                <w:sz w:val="24"/>
                <w:szCs w:val="24"/>
                <w:lang w:val="es"/>
              </w:rPr>
              <w:t>PRIMERA. -ADJUDICACION NUMERO UNO</w:t>
            </w:r>
            <w:r w:rsidRPr="00EB51A9">
              <w:rPr>
                <w:rFonts w:ascii="Book Antiqua" w:hAnsi="Book Antiqua" w:cs="Arial"/>
                <w:bCs/>
                <w:sz w:val="24"/>
                <w:szCs w:val="24"/>
                <w:lang w:val="es"/>
              </w:rPr>
              <w:t>.</w:t>
            </w:r>
          </w:p>
          <w:p w14:paraId="6F8A89EC" w14:textId="77777777" w:rsidR="00EB51A9" w:rsidRPr="00EB51A9" w:rsidRDefault="00EB51A9" w:rsidP="00EB51A9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  <w:lang w:val="es"/>
              </w:rPr>
            </w:pPr>
            <w:r w:rsidRPr="00EB51A9">
              <w:rPr>
                <w:rFonts w:ascii="Book Antiqua" w:hAnsi="Book Antiqua" w:cs="Arial"/>
                <w:b/>
                <w:bCs/>
                <w:sz w:val="24"/>
                <w:szCs w:val="24"/>
                <w:lang w:val="es"/>
              </w:rPr>
              <w:t>SEGUNDA. -ADJUDICACION NUMERO DOS.</w:t>
            </w:r>
          </w:p>
          <w:p w14:paraId="3A72AED5" w14:textId="134D82DC" w:rsidR="00EB51A9" w:rsidRPr="00EB51A9" w:rsidRDefault="00EB51A9" w:rsidP="00EB51A9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  <w:lang w:val="es"/>
              </w:rPr>
            </w:pPr>
            <w:r w:rsidRPr="00EB51A9">
              <w:rPr>
                <w:rFonts w:ascii="Book Antiqua" w:hAnsi="Book Antiqua" w:cs="Arial"/>
                <w:b/>
                <w:bCs/>
                <w:sz w:val="24"/>
                <w:szCs w:val="24"/>
                <w:lang w:val="es"/>
              </w:rPr>
              <w:t>TERCERA. -ADJUDICACION NUMERO TRE</w:t>
            </w:r>
            <w:r>
              <w:rPr>
                <w:rFonts w:ascii="Book Antiqua" w:hAnsi="Book Antiqua" w:cs="Arial"/>
                <w:b/>
                <w:bCs/>
                <w:sz w:val="24"/>
                <w:szCs w:val="24"/>
                <w:lang w:val="es"/>
              </w:rPr>
              <w:t>S</w:t>
            </w:r>
          </w:p>
        </w:tc>
      </w:tr>
    </w:tbl>
    <w:p w14:paraId="5CA971C4" w14:textId="77777777" w:rsidR="00EB51A9" w:rsidRPr="00AC23A5" w:rsidRDefault="00EB51A9" w:rsidP="00EB51A9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6B7E4823" w14:textId="77777777" w:rsidR="00EB51A9" w:rsidRPr="005615C8" w:rsidRDefault="00EB51A9" w:rsidP="00EB51A9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Aprobación del texto integral del acta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66A2620B" w14:textId="77777777" w:rsidR="00EB51A9" w:rsidRPr="005615C8" w:rsidRDefault="00EB51A9" w:rsidP="00EB51A9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No habiendo más asuntos que tratar, el presidente propone un receso </w:t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de media hora, 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con el fin de elaborar el acta respectiva. Siendo las 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: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 xml:space="preserve">XX 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(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>a.m. o p.m.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)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>, el secretar</w:t>
      </w:r>
      <w:r>
        <w:rPr>
          <w:rFonts w:ascii="Book Antiqua" w:hAnsi="Book Antiqua" w:cs="Arial"/>
          <w:bCs/>
          <w:sz w:val="24"/>
          <w:szCs w:val="24"/>
          <w:lang w:val="es-ES"/>
        </w:rPr>
        <w:t>io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 da lectura a la misma la cual es aprobada por unanimidad.</w:t>
      </w:r>
    </w:p>
    <w:p w14:paraId="7E983F98" w14:textId="77777777" w:rsidR="00EB51A9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</w:p>
    <w:p w14:paraId="31CCB73C" w14:textId="77777777" w:rsidR="00EB51A9" w:rsidRDefault="00EB51A9" w:rsidP="00EB51A9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>De esta forma, dan constancia de lo aquí establecido,</w:t>
      </w:r>
    </w:p>
    <w:p w14:paraId="159E4CF2" w14:textId="77777777" w:rsidR="00EB51A9" w:rsidRDefault="00EB51A9" w:rsidP="00EB51A9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74FA92B6" w14:textId="77777777" w:rsidR="00EB51A9" w:rsidRPr="005615C8" w:rsidRDefault="00EB51A9" w:rsidP="00EB51A9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4BDB562A" w14:textId="77777777" w:rsidR="00EB51A9" w:rsidRPr="005615C8" w:rsidRDefault="00EB51A9" w:rsidP="00EB51A9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Presidente de la reunión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  <w:t>Secretario de la reunión</w:t>
      </w:r>
    </w:p>
    <w:p w14:paraId="38856173" w14:textId="77777777" w:rsidR="00EB51A9" w:rsidRDefault="00EB51A9" w:rsidP="00EB51A9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Firma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  <w:t>Firma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6FF84A99" w14:textId="77777777" w:rsidR="00EB51A9" w:rsidRPr="000C45C5" w:rsidRDefault="00EB51A9" w:rsidP="00EB51A9">
      <w:pPr>
        <w:rPr>
          <w:rFonts w:ascii="Book Antiqua" w:hAnsi="Book Antiqua" w:cs="Arial"/>
          <w:sz w:val="24"/>
          <w:szCs w:val="24"/>
          <w:lang w:val="es-ES"/>
        </w:rPr>
      </w:pPr>
    </w:p>
    <w:p w14:paraId="2352B6E9" w14:textId="77777777" w:rsidR="00EB51A9" w:rsidRDefault="00EB51A9" w:rsidP="00EB51A9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373FCEB4" w14:textId="77777777" w:rsidR="00EB51A9" w:rsidRDefault="00EB51A9" w:rsidP="00EB51A9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25E9A2DD" w14:textId="77777777" w:rsidR="00EB51A9" w:rsidRDefault="00EB51A9" w:rsidP="00EB51A9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0F19B91A" w14:textId="77777777" w:rsidR="00EB51A9" w:rsidRDefault="00EB51A9" w:rsidP="00EB51A9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1922E52F" w14:textId="77777777" w:rsidR="00483B99" w:rsidRDefault="00483B99" w:rsidP="00483B99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6ABF0427" w14:textId="77777777" w:rsidR="00483B99" w:rsidRDefault="00483B99" w:rsidP="00483B99">
      <w:pPr>
        <w:rPr>
          <w:rFonts w:ascii="Book Antiqua" w:hAnsi="Book Antiqua" w:cs="Arial"/>
          <w:sz w:val="24"/>
          <w:szCs w:val="24"/>
          <w:lang w:val="es-ES"/>
        </w:rPr>
      </w:pPr>
      <w:r>
        <w:rPr>
          <w:rFonts w:ascii="Book Antiqua" w:hAnsi="Book Antiqua" w:cs="Arial"/>
          <w:sz w:val="24"/>
          <w:szCs w:val="24"/>
          <w:lang w:val="es-ES"/>
        </w:rPr>
        <w:lastRenderedPageBreak/>
        <w:t>La presente, es fiel copia tomada del original que reposa en el libro de actas, y se encuentra debidamente autorizada.</w:t>
      </w:r>
    </w:p>
    <w:p w14:paraId="473E0084" w14:textId="77777777" w:rsidR="00EB51A9" w:rsidRDefault="00EB51A9" w:rsidP="00EB51A9">
      <w:pPr>
        <w:rPr>
          <w:rFonts w:ascii="Book Antiqua" w:hAnsi="Book Antiqua" w:cs="Arial"/>
          <w:sz w:val="24"/>
          <w:szCs w:val="24"/>
          <w:lang w:val="es-ES"/>
        </w:rPr>
      </w:pPr>
    </w:p>
    <w:p w14:paraId="30A6B281" w14:textId="77777777" w:rsidR="00EB51A9" w:rsidRPr="000C45C5" w:rsidRDefault="00EB51A9" w:rsidP="00EB51A9">
      <w:pPr>
        <w:pStyle w:val="Sinespaciado"/>
        <w:rPr>
          <w:rFonts w:ascii="Book Antiqua" w:hAnsi="Book Antiqua"/>
          <w:b/>
          <w:bCs/>
          <w:sz w:val="24"/>
          <w:szCs w:val="24"/>
          <w:lang w:val="es-ES"/>
        </w:rPr>
      </w:pPr>
      <w:r w:rsidRPr="000C45C5">
        <w:rPr>
          <w:rFonts w:ascii="Book Antiqua" w:hAnsi="Book Antiqua"/>
          <w:b/>
          <w:bCs/>
          <w:sz w:val="24"/>
          <w:szCs w:val="24"/>
          <w:lang w:val="es-ES"/>
        </w:rPr>
        <w:t>Representante legal / Secretario de la reunión</w:t>
      </w:r>
    </w:p>
    <w:p w14:paraId="061ABD95" w14:textId="77777777" w:rsidR="00EB51A9" w:rsidRPr="000C45C5" w:rsidRDefault="00EB51A9" w:rsidP="00EB51A9">
      <w:pPr>
        <w:pStyle w:val="Sinespaciado"/>
        <w:rPr>
          <w:rFonts w:ascii="Book Antiqua" w:hAnsi="Book Antiqua"/>
          <w:b/>
          <w:bCs/>
          <w:sz w:val="24"/>
          <w:szCs w:val="24"/>
          <w:lang w:val="es-ES"/>
        </w:rPr>
      </w:pPr>
      <w:r w:rsidRPr="000C45C5">
        <w:rPr>
          <w:rFonts w:ascii="Book Antiqua" w:hAnsi="Book Antiqua"/>
          <w:b/>
          <w:bCs/>
          <w:sz w:val="24"/>
          <w:szCs w:val="24"/>
          <w:lang w:val="es-ES"/>
        </w:rPr>
        <w:t>Firma</w:t>
      </w:r>
      <w:bookmarkEnd w:id="0"/>
    </w:p>
    <w:p w14:paraId="080BA9EA" w14:textId="77777777" w:rsidR="00AE08AB" w:rsidRDefault="00AE08AB"/>
    <w:sectPr w:rsidR="00AE08AB" w:rsidSect="00EB51A9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FOR_DES_CAJA2" w:date="2016-10-28T08:28:00Z" w:initials="ccc">
    <w:p w14:paraId="4AE7B1E1" w14:textId="77777777" w:rsidR="00EB51A9" w:rsidRPr="00EC25C3" w:rsidRDefault="00EB51A9" w:rsidP="00EB51A9">
      <w:pPr>
        <w:pStyle w:val="Textocomentario"/>
      </w:pPr>
      <w:r>
        <w:rPr>
          <w:rStyle w:val="Refdecomentario"/>
        </w:rPr>
        <w:annotationRef/>
      </w:r>
      <w:r w:rsidRPr="00EC25C3">
        <w:t>Puede ser Fundación, Asociación, Corporación, Cooperativa, etc.</w:t>
      </w:r>
    </w:p>
  </w:comment>
  <w:comment w:id="2" w:author="FOR_DES_CAJA2" w:date="2016-10-21T16:40:00Z" w:initials="ccc">
    <w:p w14:paraId="1208FC1C" w14:textId="77777777" w:rsidR="009C61E8" w:rsidRDefault="009C61E8" w:rsidP="009C61E8">
      <w:pPr>
        <w:pStyle w:val="Textocomentario"/>
      </w:pPr>
      <w:r>
        <w:rPr>
          <w:rStyle w:val="Refdecomentario"/>
        </w:rPr>
        <w:annotationRef/>
      </w:r>
      <w:r>
        <w:t>Verificar qué tipo de reunión hay, si es ordinaria o extraordinaria, de acuerdo a los tiempos determinados en los estatutos.</w:t>
      </w:r>
    </w:p>
  </w:comment>
  <w:comment w:id="3" w:author="FOR_DES_CAJA2" w:date="2016-10-21T16:40:00Z" w:initials="ccc">
    <w:p w14:paraId="7DBC767A" w14:textId="77777777" w:rsidR="009C61E8" w:rsidRPr="001718AA" w:rsidRDefault="009C61E8" w:rsidP="009C61E8">
      <w:pPr>
        <w:pStyle w:val="Textocomentario"/>
      </w:pPr>
      <w:r>
        <w:rPr>
          <w:rStyle w:val="Refdecomentario"/>
        </w:rPr>
        <w:annotationRef/>
      </w:r>
      <w:r w:rsidRPr="001718AA">
        <w:t>Puede ser Fundación, Asociación, Corporación, Cooperativa, etc.</w:t>
      </w:r>
    </w:p>
  </w:comment>
  <w:comment w:id="4" w:author="FOR_DES_CAJA2" w:date="2016-10-21T16:42:00Z" w:initials="ccc">
    <w:p w14:paraId="59182783" w14:textId="77777777" w:rsidR="00EB51A9" w:rsidRDefault="00EB51A9" w:rsidP="00EB51A9">
      <w:pPr>
        <w:pStyle w:val="Textocomentario"/>
      </w:pPr>
      <w:r>
        <w:rPr>
          <w:rStyle w:val="Refdecomentario"/>
        </w:rPr>
        <w:annotationRef/>
      </w:r>
      <w:r>
        <w:t>Número de asociados hábiles presentes.</w:t>
      </w:r>
    </w:p>
  </w:comment>
  <w:comment w:id="5" w:author="FOR_DES_CAJA2" w:date="2016-10-21T16:42:00Z" w:initials="ccc">
    <w:p w14:paraId="0EB0B9EA" w14:textId="77777777" w:rsidR="00EB51A9" w:rsidRDefault="00EB51A9" w:rsidP="00EB51A9">
      <w:pPr>
        <w:pStyle w:val="Textocomentario"/>
      </w:pPr>
      <w:r>
        <w:rPr>
          <w:rStyle w:val="Refdecomentario"/>
        </w:rPr>
        <w:annotationRef/>
      </w:r>
      <w:r w:rsidRPr="001718AA">
        <w:t xml:space="preserve">Verificar el tipo de quórum que tienen en los estatutos. Si tienen quórum ordinario y/o especial, y qué porcentaje se necesita para que se pueda deliberar y decidir. ES IMPORTANTE TENER EN CUENTA QUE HAYA QUÓRUM PARA </w:t>
      </w:r>
      <w:smartTag w:uri="urn:schemas-microsoft-com:office:smarttags" w:element="PersonName">
        <w:smartTagPr>
          <w:attr w:name="ProductID" w:val="LA DECISIￓN QUE"/>
        </w:smartTagPr>
        <w:r w:rsidRPr="001718AA">
          <w:t>LA DECISIÓN QUE</w:t>
        </w:r>
      </w:smartTag>
      <w:r w:rsidRPr="001718AA">
        <w:t xml:space="preserve"> VAN A TOMAR EN </w:t>
      </w:r>
      <w:smartTag w:uri="urn:schemas-microsoft-com:office:smarttags" w:element="PersonName">
        <w:smartTagPr>
          <w:attr w:name="ProductID" w:val="LA REUNIￓN"/>
        </w:smartTagPr>
        <w:r w:rsidRPr="001718AA">
          <w:t>LA REUNIÓN</w:t>
        </w:r>
      </w:smartTag>
      <w:r w:rsidRPr="001718AA">
        <w:t xml:space="preserve">, EN CONCORDANCIA CON LOS ESTATUTOS Y </w:t>
      </w:r>
      <w:smartTag w:uri="urn:schemas-microsoft-com:office:smarttags" w:element="PersonName">
        <w:smartTagPr>
          <w:attr w:name="ProductID" w:val="LA LEY."/>
        </w:smartTagPr>
        <w:r w:rsidRPr="001718AA">
          <w:t>LA LEY.</w:t>
        </w:r>
      </w:smartTag>
    </w:p>
    <w:p w14:paraId="2CD8FA02" w14:textId="77777777" w:rsidR="00EB51A9" w:rsidRDefault="00EB51A9" w:rsidP="00EB51A9">
      <w:pPr>
        <w:pStyle w:val="Textocomentario"/>
      </w:pPr>
    </w:p>
    <w:p w14:paraId="1AFBFAD1" w14:textId="77777777" w:rsidR="00EB51A9" w:rsidRPr="001718AA" w:rsidRDefault="00EB51A9" w:rsidP="00EB51A9">
      <w:pPr>
        <w:pStyle w:val="Textocomentario"/>
      </w:pPr>
      <w:r w:rsidRPr="001718AA">
        <w:t>Si no está el 100% de los socios, se debe indicar el nombre de cada socio o cuantas cuotas están representadas</w:t>
      </w:r>
    </w:p>
  </w:comment>
  <w:comment w:id="7" w:author="FOR_DES_CAJA2" w:date="2016-10-18T10:25:00Z" w:initials="ccc">
    <w:p w14:paraId="3DF84EE4" w14:textId="77777777" w:rsidR="00EB51A9" w:rsidRPr="00C5177E" w:rsidRDefault="00EB51A9" w:rsidP="00EB51A9">
      <w:pPr>
        <w:pStyle w:val="Textocomentario"/>
      </w:pPr>
      <w:r>
        <w:rPr>
          <w:rStyle w:val="Refdecomentario"/>
        </w:rPr>
        <w:annotationRef/>
      </w:r>
      <w:r w:rsidRPr="00C5177E">
        <w:t>La fecha del balance general de liquidación debe estar con l</w:t>
      </w:r>
      <w:r>
        <w:t>a misma fecha del presente acta o con un mes máximo de antelación.</w:t>
      </w:r>
    </w:p>
  </w:comment>
  <w:comment w:id="8" w:author="Cámara de Comercio de Casanare" w:date="2025-01-07T10:08:00Z" w:initials="Cd">
    <w:p w14:paraId="1FA1FAD5" w14:textId="77777777" w:rsidR="00EB51A9" w:rsidRDefault="00EB51A9" w:rsidP="00EB51A9">
      <w:pPr>
        <w:pStyle w:val="Textocomentario"/>
      </w:pPr>
      <w:r>
        <w:rPr>
          <w:rStyle w:val="Refdecomentario"/>
        </w:rPr>
        <w:annotationRef/>
      </w:r>
      <w:r>
        <w:t>Al no existir reparto de utilidades entre los asociados de una entidad sin animo de lucro se debe especificar a que otra entidad le sera destinado el remanente que exista. (revisar estatutos)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E7B1E1" w15:done="0"/>
  <w15:commentEx w15:paraId="1208FC1C" w15:done="0"/>
  <w15:commentEx w15:paraId="7DBC767A" w15:done="0"/>
  <w15:commentEx w15:paraId="59182783" w15:done="0"/>
  <w15:commentEx w15:paraId="1AFBFAD1" w15:done="0"/>
  <w15:commentEx w15:paraId="3DF84EE4" w15:done="0"/>
  <w15:commentEx w15:paraId="1FA1FA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0FA1CD" w16cex:dateUtc="2025-01-07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E7B1E1" w16cid:durableId="1BB4C36C"/>
  <w16cid:commentId w16cid:paraId="1208FC1C" w16cid:durableId="1BAB3207"/>
  <w16cid:commentId w16cid:paraId="7DBC767A" w16cid:durableId="1BB34DCD"/>
  <w16cid:commentId w16cid:paraId="59182783" w16cid:durableId="1BB34F0A"/>
  <w16cid:commentId w16cid:paraId="1AFBFAD1" w16cid:durableId="1BB34F1E"/>
  <w16cid:commentId w16cid:paraId="3DF84EE4" w16cid:durableId="1BB074CC"/>
  <w16cid:commentId w16cid:paraId="1FA1FAD5" w16cid:durableId="300FA1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0465"/>
    <w:multiLevelType w:val="hybridMultilevel"/>
    <w:tmpl w:val="93D611EA"/>
    <w:lvl w:ilvl="0" w:tplc="BB70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24C1B"/>
    <w:multiLevelType w:val="hybridMultilevel"/>
    <w:tmpl w:val="DDD240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E1CA9"/>
    <w:multiLevelType w:val="hybridMultilevel"/>
    <w:tmpl w:val="1986923E"/>
    <w:lvl w:ilvl="0" w:tplc="D94E1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577B5B"/>
    <w:multiLevelType w:val="hybridMultilevel"/>
    <w:tmpl w:val="DD8619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246837">
    <w:abstractNumId w:val="0"/>
  </w:num>
  <w:num w:numId="2" w16cid:durableId="1686440354">
    <w:abstractNumId w:val="1"/>
  </w:num>
  <w:num w:numId="3" w16cid:durableId="790823469">
    <w:abstractNumId w:val="3"/>
  </w:num>
  <w:num w:numId="4" w16cid:durableId="96989968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ámara de Comercio de Casanare">
    <w15:presenceInfo w15:providerId="AD" w15:userId="S::ccckey3@cccasanare.org::a38fc877-b66e-4dc6-a0ff-03c702102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9"/>
    <w:rsid w:val="003C2724"/>
    <w:rsid w:val="00483B99"/>
    <w:rsid w:val="0050546E"/>
    <w:rsid w:val="00617D41"/>
    <w:rsid w:val="0072681B"/>
    <w:rsid w:val="0080159D"/>
    <w:rsid w:val="009C61E8"/>
    <w:rsid w:val="00AE08AB"/>
    <w:rsid w:val="00D50106"/>
    <w:rsid w:val="00E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5E6EBC"/>
  <w15:chartTrackingRefBased/>
  <w15:docId w15:val="{DD6C088D-C758-45B3-9201-4EDF7E7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A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B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51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51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51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5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51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51A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51A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51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51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51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51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5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5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51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51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51A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51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51A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51A9"/>
    <w:rPr>
      <w:b/>
      <w:bCs/>
      <w:smallCaps/>
      <w:color w:val="2E74B5" w:themeColor="accent1" w:themeShade="BF"/>
      <w:spacing w:val="5"/>
    </w:rPr>
  </w:style>
  <w:style w:type="character" w:styleId="Refdecomentario">
    <w:name w:val="annotation reference"/>
    <w:basedOn w:val="Fuentedeprrafopredeter"/>
    <w:semiHidden/>
    <w:rsid w:val="00EB51A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B51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B51A9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EB51A9"/>
    <w:pPr>
      <w:spacing w:after="0" w:line="240" w:lineRule="auto"/>
    </w:pPr>
    <w:rPr>
      <w:rFonts w:ascii="Calibri" w:eastAsia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1A9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1A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Comercio de Casanare</dc:creator>
  <cp:keywords/>
  <dc:description/>
  <cp:lastModifiedBy>Cámara de Comercio de Casanare</cp:lastModifiedBy>
  <cp:revision>5</cp:revision>
  <dcterms:created xsi:type="dcterms:W3CDTF">2025-01-07T14:57:00Z</dcterms:created>
  <dcterms:modified xsi:type="dcterms:W3CDTF">2025-01-08T15:46:00Z</dcterms:modified>
</cp:coreProperties>
</file>